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5F49" w14:textId="7BB04641" w:rsidR="00991DE2" w:rsidRPr="00A865AD" w:rsidRDefault="008E5852" w:rsidP="00B65C1D">
      <w:pPr>
        <w:rPr>
          <w:rFonts w:ascii="Arial" w:hAnsi="Arial" w:cs="Arial"/>
          <w:sz w:val="21"/>
          <w:szCs w:val="21"/>
        </w:rPr>
      </w:pPr>
      <w:r w:rsidRPr="00991DE2">
        <w:rPr>
          <w:b/>
          <w:noProof/>
        </w:rPr>
        <w:drawing>
          <wp:inline distT="0" distB="0" distL="0" distR="0" wp14:anchorId="6212FC5E" wp14:editId="21028588">
            <wp:extent cx="2114550" cy="10382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566" cy="10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DE2">
        <w:rPr>
          <w:b/>
          <w:noProof/>
        </w:rPr>
        <w:t xml:space="preserve"> </w:t>
      </w:r>
      <w:r w:rsidR="003E1BA9">
        <w:rPr>
          <w:b/>
          <w:noProof/>
        </w:rPr>
        <w:t xml:space="preserve">  </w:t>
      </w:r>
      <w:r w:rsidR="00143909">
        <w:rPr>
          <w:b/>
          <w:noProof/>
        </w:rPr>
        <w:t xml:space="preserve"> </w:t>
      </w:r>
      <w:r w:rsidR="00B65C1D">
        <w:rPr>
          <w:b/>
          <w:noProof/>
        </w:rPr>
        <w:tab/>
      </w:r>
      <w:r w:rsidR="00B65C1D">
        <w:rPr>
          <w:b/>
          <w:noProof/>
        </w:rPr>
        <w:tab/>
      </w:r>
      <w:r w:rsidR="00B65C1D">
        <w:rPr>
          <w:b/>
          <w:noProof/>
        </w:rPr>
        <w:tab/>
      </w:r>
      <w:r w:rsidR="00B65C1D">
        <w:rPr>
          <w:b/>
          <w:noProof/>
        </w:rPr>
        <w:tab/>
      </w:r>
      <w:r w:rsidR="00B65C1D">
        <w:rPr>
          <w:b/>
          <w:noProof/>
        </w:rPr>
        <w:tab/>
      </w:r>
      <w:r w:rsidR="00143909">
        <w:rPr>
          <w:b/>
          <w:noProof/>
        </w:rPr>
        <w:t xml:space="preserve">        </w:t>
      </w:r>
    </w:p>
    <w:p w14:paraId="11D64A84" w14:textId="77777777" w:rsidR="008C5F94" w:rsidRDefault="008C5F94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6E3CFDA8" w14:textId="77777777" w:rsidR="00B65C1D" w:rsidRDefault="00B65C1D" w:rsidP="00824A77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64F55902" w14:textId="0088BD84" w:rsidR="008E5852" w:rsidRPr="009C75CD" w:rsidRDefault="008E5852" w:rsidP="00824A77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temelju članka </w:t>
      </w:r>
      <w:r w:rsidR="001C5495" w:rsidRPr="001C5495">
        <w:rPr>
          <w:rFonts w:ascii="Arial" w:hAnsi="Arial" w:cs="Arial"/>
          <w:sz w:val="21"/>
          <w:szCs w:val="21"/>
        </w:rPr>
        <w:t>41.st.3</w:t>
      </w:r>
      <w:r w:rsidR="001C5495">
        <w:rPr>
          <w:rFonts w:ascii="Arial" w:hAnsi="Arial" w:cs="Arial"/>
          <w:sz w:val="21"/>
          <w:szCs w:val="21"/>
        </w:rPr>
        <w:t>.</w:t>
      </w:r>
      <w:r w:rsidR="001C5495" w:rsidRPr="001C5495">
        <w:rPr>
          <w:rFonts w:ascii="Arial" w:hAnsi="Arial" w:cs="Arial"/>
          <w:sz w:val="21"/>
          <w:szCs w:val="21"/>
        </w:rPr>
        <w:t xml:space="preserve"> i </w:t>
      </w:r>
      <w:r w:rsidR="001C5495">
        <w:rPr>
          <w:rFonts w:ascii="Arial" w:hAnsi="Arial" w:cs="Arial"/>
          <w:sz w:val="21"/>
          <w:szCs w:val="21"/>
        </w:rPr>
        <w:t xml:space="preserve">članka </w:t>
      </w:r>
      <w:r w:rsidR="001C5495" w:rsidRPr="001C5495">
        <w:rPr>
          <w:rFonts w:ascii="Arial" w:hAnsi="Arial" w:cs="Arial"/>
          <w:sz w:val="21"/>
          <w:szCs w:val="21"/>
        </w:rPr>
        <w:t>289.st.7</w:t>
      </w:r>
      <w:r w:rsidR="001C5495">
        <w:rPr>
          <w:rFonts w:ascii="Arial" w:hAnsi="Arial" w:cs="Arial"/>
          <w:sz w:val="21"/>
          <w:szCs w:val="21"/>
        </w:rPr>
        <w:t>.</w:t>
      </w:r>
      <w:r w:rsidR="001C5495" w:rsidRPr="001C5495">
        <w:rPr>
          <w:rFonts w:ascii="Arial" w:hAnsi="Arial" w:cs="Arial"/>
          <w:sz w:val="21"/>
          <w:szCs w:val="21"/>
        </w:rPr>
        <w:t xml:space="preserve"> </w:t>
      </w:r>
      <w:r w:rsidRPr="001C5495">
        <w:rPr>
          <w:rFonts w:ascii="Arial" w:hAnsi="Arial" w:cs="Arial"/>
          <w:sz w:val="21"/>
          <w:szCs w:val="21"/>
        </w:rPr>
        <w:t>Zakona o</w:t>
      </w:r>
      <w:r w:rsidRPr="009C75CD">
        <w:rPr>
          <w:rFonts w:ascii="Arial" w:hAnsi="Arial" w:cs="Arial"/>
          <w:sz w:val="21"/>
          <w:szCs w:val="21"/>
        </w:rPr>
        <w:t xml:space="preserve"> socijalnoj sk</w:t>
      </w:r>
      <w:r w:rsidR="001C5AE9">
        <w:rPr>
          <w:rFonts w:ascii="Arial" w:hAnsi="Arial" w:cs="Arial"/>
          <w:sz w:val="21"/>
          <w:szCs w:val="21"/>
        </w:rPr>
        <w:t xml:space="preserve">rbi (NN broj 18/22, 46/22, </w:t>
      </w:r>
      <w:r w:rsidR="007D4626">
        <w:rPr>
          <w:rFonts w:ascii="Arial" w:hAnsi="Arial" w:cs="Arial"/>
          <w:sz w:val="21"/>
          <w:szCs w:val="21"/>
        </w:rPr>
        <w:t>119/22</w:t>
      </w:r>
      <w:r w:rsidR="001C5AE9">
        <w:rPr>
          <w:rFonts w:ascii="Arial" w:hAnsi="Arial" w:cs="Arial"/>
          <w:sz w:val="21"/>
          <w:szCs w:val="21"/>
        </w:rPr>
        <w:t xml:space="preserve"> i 71/23</w:t>
      </w:r>
      <w:r w:rsidRPr="009C75CD">
        <w:rPr>
          <w:rFonts w:ascii="Arial" w:hAnsi="Arial" w:cs="Arial"/>
          <w:sz w:val="21"/>
          <w:szCs w:val="21"/>
        </w:rPr>
        <w:t xml:space="preserve">), </w:t>
      </w:r>
      <w:r w:rsidR="00FC7BDC">
        <w:rPr>
          <w:rFonts w:ascii="Arial" w:hAnsi="Arial" w:cs="Arial"/>
          <w:sz w:val="21"/>
          <w:szCs w:val="21"/>
        </w:rPr>
        <w:t>članka 30. Zakona o Hrvatskom crvenom križu (NN broj 71/10</w:t>
      </w:r>
      <w:r w:rsidR="00A423DD">
        <w:rPr>
          <w:rFonts w:ascii="Arial" w:hAnsi="Arial" w:cs="Arial"/>
          <w:sz w:val="21"/>
          <w:szCs w:val="21"/>
        </w:rPr>
        <w:t>, 136/20</w:t>
      </w:r>
      <w:r w:rsidR="00FC7BDC">
        <w:rPr>
          <w:rFonts w:ascii="Arial" w:hAnsi="Arial" w:cs="Arial"/>
          <w:sz w:val="21"/>
          <w:szCs w:val="21"/>
        </w:rPr>
        <w:t xml:space="preserve">), </w:t>
      </w:r>
      <w:r w:rsidR="00A20157">
        <w:rPr>
          <w:rFonts w:ascii="Arial" w:hAnsi="Arial" w:cs="Arial"/>
          <w:sz w:val="21"/>
          <w:szCs w:val="21"/>
        </w:rPr>
        <w:t>članka 28</w:t>
      </w:r>
      <w:r w:rsidRPr="009C75CD">
        <w:rPr>
          <w:rFonts w:ascii="Arial" w:hAnsi="Arial" w:cs="Arial"/>
          <w:sz w:val="21"/>
          <w:szCs w:val="21"/>
        </w:rPr>
        <w:t>.</w:t>
      </w:r>
      <w:r w:rsidR="00A20157">
        <w:rPr>
          <w:rFonts w:ascii="Arial" w:hAnsi="Arial" w:cs="Arial"/>
          <w:sz w:val="21"/>
          <w:szCs w:val="21"/>
        </w:rPr>
        <w:t>st.1. i članka 31.</w:t>
      </w:r>
      <w:r w:rsidRPr="009C75CD">
        <w:rPr>
          <w:rFonts w:ascii="Arial" w:hAnsi="Arial" w:cs="Arial"/>
          <w:sz w:val="21"/>
          <w:szCs w:val="21"/>
        </w:rPr>
        <w:t xml:space="preserve"> Statuta Općine Marija Gorica (Službeni glasnik Opć</w:t>
      </w:r>
      <w:r w:rsidR="00A20157">
        <w:rPr>
          <w:rFonts w:ascii="Arial" w:hAnsi="Arial" w:cs="Arial"/>
          <w:sz w:val="21"/>
          <w:szCs w:val="21"/>
        </w:rPr>
        <w:t>ine Marija Gorica, broj 2/2021</w:t>
      </w:r>
      <w:r>
        <w:rPr>
          <w:rFonts w:ascii="Arial" w:hAnsi="Arial" w:cs="Arial"/>
          <w:sz w:val="21"/>
          <w:szCs w:val="21"/>
        </w:rPr>
        <w:t>) i članka 60</w:t>
      </w:r>
      <w:r w:rsidRPr="009C75CD">
        <w:rPr>
          <w:rFonts w:ascii="Arial" w:hAnsi="Arial" w:cs="Arial"/>
          <w:sz w:val="21"/>
          <w:szCs w:val="21"/>
        </w:rPr>
        <w:t>.  Poslovnika Općinskog vijeća (Službeni glasnik Općine Marij</w:t>
      </w:r>
      <w:r>
        <w:rPr>
          <w:rFonts w:ascii="Arial" w:hAnsi="Arial" w:cs="Arial"/>
          <w:sz w:val="21"/>
          <w:szCs w:val="21"/>
        </w:rPr>
        <w:t>a Gorica, broj 124</w:t>
      </w:r>
      <w:r w:rsidRPr="009C75CD">
        <w:rPr>
          <w:rFonts w:ascii="Arial" w:hAnsi="Arial" w:cs="Arial"/>
          <w:sz w:val="21"/>
          <w:szCs w:val="21"/>
        </w:rPr>
        <w:t>)</w:t>
      </w:r>
      <w:r w:rsidR="00E654B6">
        <w:rPr>
          <w:rFonts w:ascii="Arial" w:hAnsi="Arial" w:cs="Arial"/>
          <w:sz w:val="21"/>
          <w:szCs w:val="21"/>
        </w:rPr>
        <w:t>, Općinsko vij</w:t>
      </w:r>
      <w:r w:rsidR="007D4626">
        <w:rPr>
          <w:rFonts w:ascii="Arial" w:hAnsi="Arial" w:cs="Arial"/>
          <w:sz w:val="21"/>
          <w:szCs w:val="21"/>
        </w:rPr>
        <w:t xml:space="preserve">eće na svojoj </w:t>
      </w:r>
      <w:r w:rsidR="00AA3FEF">
        <w:rPr>
          <w:rFonts w:ascii="Arial" w:hAnsi="Arial" w:cs="Arial"/>
          <w:sz w:val="21"/>
          <w:szCs w:val="21"/>
        </w:rPr>
        <w:t xml:space="preserve">4. </w:t>
      </w:r>
      <w:r w:rsidRPr="009C75CD">
        <w:rPr>
          <w:rFonts w:ascii="Arial" w:hAnsi="Arial" w:cs="Arial"/>
          <w:sz w:val="21"/>
          <w:szCs w:val="21"/>
        </w:rPr>
        <w:t>sje</w:t>
      </w:r>
      <w:r>
        <w:rPr>
          <w:rFonts w:ascii="Arial" w:hAnsi="Arial" w:cs="Arial"/>
          <w:sz w:val="21"/>
          <w:szCs w:val="21"/>
        </w:rPr>
        <w:t>d</w:t>
      </w:r>
      <w:r w:rsidR="00E654B6">
        <w:rPr>
          <w:rFonts w:ascii="Arial" w:hAnsi="Arial" w:cs="Arial"/>
          <w:sz w:val="21"/>
          <w:szCs w:val="21"/>
        </w:rPr>
        <w:t>nici</w:t>
      </w:r>
      <w:r w:rsidR="007B58DF">
        <w:rPr>
          <w:rFonts w:ascii="Arial" w:hAnsi="Arial" w:cs="Arial"/>
          <w:sz w:val="21"/>
          <w:szCs w:val="21"/>
        </w:rPr>
        <w:t>,</w:t>
      </w:r>
      <w:r w:rsidR="00E654B6">
        <w:rPr>
          <w:rFonts w:ascii="Arial" w:hAnsi="Arial" w:cs="Arial"/>
          <w:sz w:val="21"/>
          <w:szCs w:val="21"/>
        </w:rPr>
        <w:t xml:space="preserve"> održanoj </w:t>
      </w:r>
      <w:r w:rsidR="00AA3FEF">
        <w:rPr>
          <w:rFonts w:ascii="Arial" w:hAnsi="Arial" w:cs="Arial"/>
          <w:sz w:val="21"/>
          <w:szCs w:val="21"/>
        </w:rPr>
        <w:t>17.</w:t>
      </w:r>
      <w:r w:rsidR="003E1BA9">
        <w:rPr>
          <w:rFonts w:ascii="Arial" w:hAnsi="Arial" w:cs="Arial"/>
          <w:sz w:val="21"/>
          <w:szCs w:val="21"/>
        </w:rPr>
        <w:t xml:space="preserve"> </w:t>
      </w:r>
      <w:r w:rsidR="0029715F">
        <w:rPr>
          <w:rFonts w:ascii="Arial" w:hAnsi="Arial" w:cs="Arial"/>
          <w:sz w:val="21"/>
          <w:szCs w:val="21"/>
        </w:rPr>
        <w:t>prosinca</w:t>
      </w:r>
      <w:r w:rsidR="00951ADA">
        <w:rPr>
          <w:rFonts w:ascii="Arial" w:hAnsi="Arial" w:cs="Arial"/>
          <w:sz w:val="21"/>
          <w:szCs w:val="21"/>
        </w:rPr>
        <w:t xml:space="preserve"> 2025</w:t>
      </w:r>
      <w:r w:rsidRPr="009C75CD">
        <w:rPr>
          <w:rFonts w:ascii="Arial" w:hAnsi="Arial" w:cs="Arial"/>
          <w:sz w:val="21"/>
          <w:szCs w:val="21"/>
        </w:rPr>
        <w:t xml:space="preserve">. godine, donijelo je </w:t>
      </w:r>
    </w:p>
    <w:p w14:paraId="33647E44" w14:textId="77777777" w:rsidR="008E5852" w:rsidRPr="009C75CD" w:rsidRDefault="008E5852" w:rsidP="008E5852">
      <w:pPr>
        <w:rPr>
          <w:rFonts w:ascii="Arial" w:hAnsi="Arial" w:cs="Arial"/>
          <w:sz w:val="21"/>
          <w:szCs w:val="21"/>
        </w:rPr>
      </w:pPr>
    </w:p>
    <w:p w14:paraId="314CB6B1" w14:textId="77777777" w:rsidR="008E5852" w:rsidRDefault="008E5852" w:rsidP="008E5852">
      <w:pPr>
        <w:jc w:val="center"/>
        <w:rPr>
          <w:rFonts w:ascii="Arial" w:hAnsi="Arial" w:cs="Arial"/>
          <w:b/>
          <w:sz w:val="28"/>
          <w:szCs w:val="21"/>
        </w:rPr>
      </w:pPr>
      <w:r w:rsidRPr="00137504">
        <w:rPr>
          <w:rFonts w:ascii="Arial" w:hAnsi="Arial" w:cs="Arial"/>
          <w:b/>
          <w:sz w:val="28"/>
          <w:szCs w:val="21"/>
        </w:rPr>
        <w:t>P R O G R A M</w:t>
      </w:r>
    </w:p>
    <w:p w14:paraId="670982C9" w14:textId="77777777"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javnih po</w:t>
      </w:r>
      <w:r w:rsidR="00E654B6">
        <w:rPr>
          <w:rFonts w:ascii="Arial" w:hAnsi="Arial" w:cs="Arial"/>
          <w:b/>
          <w:sz w:val="21"/>
          <w:szCs w:val="21"/>
        </w:rPr>
        <w:t xml:space="preserve">treba u socijalnoj skrbi </w:t>
      </w:r>
      <w:r w:rsidR="00FC7BDC">
        <w:rPr>
          <w:rFonts w:ascii="Arial" w:hAnsi="Arial" w:cs="Arial"/>
          <w:b/>
          <w:sz w:val="21"/>
          <w:szCs w:val="21"/>
        </w:rPr>
        <w:t xml:space="preserve">Općine Marija Gorica </w:t>
      </w:r>
      <w:r w:rsidR="00E654B6">
        <w:rPr>
          <w:rFonts w:ascii="Arial" w:hAnsi="Arial" w:cs="Arial"/>
          <w:b/>
          <w:sz w:val="21"/>
          <w:szCs w:val="21"/>
        </w:rPr>
        <w:t xml:space="preserve">za </w:t>
      </w:r>
      <w:r w:rsidR="00951ADA">
        <w:rPr>
          <w:rFonts w:ascii="Arial" w:hAnsi="Arial" w:cs="Arial"/>
          <w:b/>
          <w:sz w:val="21"/>
          <w:szCs w:val="21"/>
        </w:rPr>
        <w:t>2026</w:t>
      </w:r>
      <w:r w:rsidRPr="009C75CD">
        <w:rPr>
          <w:rFonts w:ascii="Arial" w:hAnsi="Arial" w:cs="Arial"/>
          <w:b/>
          <w:sz w:val="21"/>
          <w:szCs w:val="21"/>
        </w:rPr>
        <w:t>. godinu</w:t>
      </w:r>
    </w:p>
    <w:p w14:paraId="72EB34BB" w14:textId="77777777"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4452D05C" w14:textId="77777777" w:rsidR="008E5852" w:rsidRPr="000D1A4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1.</w:t>
      </w:r>
    </w:p>
    <w:p w14:paraId="38103EF3" w14:textId="77777777"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624BCED6" w14:textId="77777777" w:rsidR="00FC7BDC" w:rsidRDefault="008E5852" w:rsidP="00FC7BDC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Zakonom o socijalnoj skrbi određena je obveza općina i gradova da u svom proračunu osiguraju sredstva za potrebe socijalne skrbi kojima prvenstveno treba osigurati pomoć za podmirenje troškova stanovanja ( troškovi utvrđeni ugovorom o najmu stana u kojem živi samac ili obitelj, a odnose se na najamninu, troškove koji se plaćaju u svezi sa stanovanjem i održavanjem stana, izuzev zaštitne najamnine koju najmoprimac koristi po posebnim propisima), komunalne naknade, električnu energiju, plin, grijanje, vodu, odvodnju i druge troškove stanovanj</w:t>
      </w:r>
      <w:r w:rsidR="00FC7BDC">
        <w:rPr>
          <w:rFonts w:ascii="Arial" w:hAnsi="Arial" w:cs="Arial"/>
          <w:sz w:val="21"/>
          <w:szCs w:val="21"/>
        </w:rPr>
        <w:t xml:space="preserve">a u skladu s posebnim propisima. </w:t>
      </w:r>
    </w:p>
    <w:p w14:paraId="114ACA6D" w14:textId="77777777" w:rsidR="008E5852" w:rsidRPr="009C75CD" w:rsidRDefault="00FC7BDC" w:rsidP="003E1BA9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Zakonom o Hrvatskom crvenom križu </w:t>
      </w:r>
      <w:r w:rsidRPr="00FC7BDC">
        <w:rPr>
          <w:rFonts w:ascii="Arial" w:hAnsi="Arial" w:cs="Arial"/>
          <w:sz w:val="21"/>
          <w:szCs w:val="21"/>
        </w:rPr>
        <w:t xml:space="preserve">utvrđeno je da općina za rad i djelovanje Službe traženja na razini jedinice lokalne i područne (regionalne) samouprave, izdvaja 0,2% sredstava prihoda, a za javne ovlasti i redovne djelatnosti 0,5% sredstava prihoda JLP(R)S i to za rad ustrojstvenih oblika Crvenog križa. </w:t>
      </w:r>
    </w:p>
    <w:p w14:paraId="7D447389" w14:textId="77777777" w:rsidR="008E5852" w:rsidRPr="000D1A4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2.</w:t>
      </w:r>
    </w:p>
    <w:p w14:paraId="46115AF6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</w:p>
    <w:p w14:paraId="22DB6384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Socijalno ugroženim osobama u kontekstu socijalnog programa smatraju se obitelji koje ne mogu svojim prihodima, prodajom imovine, odnosno temeljem obiteljske solidarnosti ili na drugi način podmiriti osnovne životne potrebe.</w:t>
      </w:r>
    </w:p>
    <w:p w14:paraId="558571C1" w14:textId="77777777" w:rsidR="008E5852" w:rsidRPr="000D1A4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3.</w:t>
      </w:r>
    </w:p>
    <w:p w14:paraId="7B69D8CB" w14:textId="77777777" w:rsidR="008E5852" w:rsidRPr="009C75CD" w:rsidRDefault="008E5852" w:rsidP="008E5852">
      <w:pPr>
        <w:jc w:val="center"/>
        <w:rPr>
          <w:rFonts w:ascii="Arial" w:hAnsi="Arial" w:cs="Arial"/>
          <w:sz w:val="21"/>
          <w:szCs w:val="21"/>
        </w:rPr>
      </w:pPr>
    </w:p>
    <w:p w14:paraId="26AEE23A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Pored propisane zakonske obveze financiranja iz proračuna Općine, ov</w:t>
      </w:r>
      <w:r w:rsidR="00FC7BDC">
        <w:rPr>
          <w:rFonts w:ascii="Arial" w:hAnsi="Arial" w:cs="Arial"/>
          <w:sz w:val="21"/>
          <w:szCs w:val="21"/>
        </w:rPr>
        <w:t>im programom obuhvaćene su i sl</w:t>
      </w:r>
      <w:r w:rsidRPr="009C75CD">
        <w:rPr>
          <w:rFonts w:ascii="Arial" w:hAnsi="Arial" w:cs="Arial"/>
          <w:sz w:val="21"/>
          <w:szCs w:val="21"/>
        </w:rPr>
        <w:t>jedeće :</w:t>
      </w:r>
    </w:p>
    <w:p w14:paraId="1E2995ED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</w:p>
    <w:p w14:paraId="3C696A2F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subvencije udrugama koje okupljaju građane s određenim hendikepom (udruge invalida, udruge slijepih)</w:t>
      </w:r>
    </w:p>
    <w:p w14:paraId="331B52AF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koje su pogođene teškim nesrećama (požar, teška bolest članova obitelji i slično)</w:t>
      </w:r>
    </w:p>
    <w:p w14:paraId="3A3FD399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staračkim domaćinstvima bez vlastite ili posvojene djece, a bez dovoljnih sredstava za život</w:t>
      </w:r>
    </w:p>
    <w:p w14:paraId="3DA56E1F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slabijeg imovinskog stanja s troje i više malodobne djece</w:t>
      </w:r>
    </w:p>
    <w:p w14:paraId="0E7E776D" w14:textId="77777777" w:rsidR="008E5852" w:rsidRPr="00A9128F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pomoć djeci i mladeži </w:t>
      </w:r>
    </w:p>
    <w:p w14:paraId="24B8541C" w14:textId="77777777" w:rsidR="008E5852" w:rsidRPr="000D1A42" w:rsidRDefault="008E5852" w:rsidP="003E1BA9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4.</w:t>
      </w:r>
    </w:p>
    <w:p w14:paraId="4E7F82E6" w14:textId="77777777" w:rsidR="008E5852" w:rsidRPr="009C75CD" w:rsidRDefault="008E5852" w:rsidP="008E5852">
      <w:pPr>
        <w:rPr>
          <w:rFonts w:ascii="Arial" w:hAnsi="Arial" w:cs="Arial"/>
          <w:sz w:val="21"/>
          <w:szCs w:val="21"/>
        </w:rPr>
      </w:pPr>
    </w:p>
    <w:p w14:paraId="0CCD8B66" w14:textId="77777777" w:rsidR="008E5852" w:rsidRPr="007B52CA" w:rsidRDefault="008E5852" w:rsidP="009D3B85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 xml:space="preserve">Za javne potrebe u socijalnoj skrbi osiguravaju se ukupna sredstva u iznosu od </w:t>
      </w:r>
      <w:r w:rsidR="003C2DED">
        <w:rPr>
          <w:rFonts w:ascii="Arial" w:hAnsi="Arial" w:cs="Arial"/>
          <w:sz w:val="21"/>
          <w:szCs w:val="21"/>
        </w:rPr>
        <w:t>82.1</w:t>
      </w:r>
      <w:r w:rsidR="003E1BA9">
        <w:rPr>
          <w:rFonts w:ascii="Arial" w:hAnsi="Arial" w:cs="Arial"/>
          <w:sz w:val="21"/>
          <w:szCs w:val="21"/>
        </w:rPr>
        <w:t xml:space="preserve">00,00 </w:t>
      </w:r>
      <w:r w:rsidR="007B52CA" w:rsidRPr="007B52CA">
        <w:rPr>
          <w:rFonts w:ascii="Arial" w:hAnsi="Arial" w:cs="Arial"/>
          <w:sz w:val="21"/>
          <w:szCs w:val="21"/>
        </w:rPr>
        <w:t>eura</w:t>
      </w:r>
      <w:r w:rsidRPr="007B52CA">
        <w:rPr>
          <w:rFonts w:ascii="Arial" w:hAnsi="Arial" w:cs="Arial"/>
          <w:sz w:val="21"/>
          <w:szCs w:val="21"/>
        </w:rPr>
        <w:t xml:space="preserve"> i to za 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  <w:gridCol w:w="10"/>
        <w:gridCol w:w="7"/>
      </w:tblGrid>
      <w:tr w:rsidR="00951ADA" w14:paraId="0AFFDC8A" w14:textId="77777777" w:rsidTr="00A464E4">
        <w:tc>
          <w:tcPr>
            <w:tcW w:w="8362" w:type="dxa"/>
          </w:tcPr>
          <w:tbl>
            <w:tblPr>
              <w:tblW w:w="905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0"/>
              <w:gridCol w:w="1298"/>
              <w:gridCol w:w="4863"/>
              <w:gridCol w:w="1684"/>
            </w:tblGrid>
            <w:tr w:rsidR="00951ADA" w14:paraId="0DAA2D83" w14:textId="77777777" w:rsidTr="003C2DED">
              <w:trPr>
                <w:trHeight w:val="205"/>
              </w:trPr>
              <w:tc>
                <w:tcPr>
                  <w:tcW w:w="121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9735D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29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B902D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86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6DC93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6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8BF27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951ADA" w14:paraId="2F3A5644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B51C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C7B1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A6F2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65CFD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14:paraId="69BE570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C280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8464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9C7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8465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14:paraId="69CE61F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C44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4AC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DD2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17BB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14:paraId="7332251D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0EC1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F4E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5BF4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I ZDRAVSTVO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92BC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14:paraId="57CA679D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6BC2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E0E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5CCD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stanovanje (režije i dr.oblici pomoći)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9F35F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951ADA" w14:paraId="4C284782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E5A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F59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4A2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FCBB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14:paraId="332AA49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C1B32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C264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645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C6C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14:paraId="6F41D8CF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23FA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EF9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F99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48EA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14:paraId="1109A904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78139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R134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43A5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E5E9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(stanovanje)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0F4BC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14:paraId="050C56D1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B45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C50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333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ABBE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16815161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4BA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1C9DD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03B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D7AE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7BE8AC27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BF11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DDE4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5CB7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ADD5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4E31530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1440A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R135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EE74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A22B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(ogrjev, Min.rada)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3725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2E02B539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B2B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16C2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0E91D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ostale potrebe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F92B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19.000,00</w:t>
                  </w:r>
                </w:p>
              </w:tc>
            </w:tr>
            <w:tr w:rsidR="00951ADA" w14:paraId="5587964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13F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CBBE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2F7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B7AF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951ADA" w14:paraId="006E1651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D1C9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0E9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B8F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48EFC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951ADA" w14:paraId="25A3524A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AE0D1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7F0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115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E88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951ADA" w14:paraId="3112051E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A7EB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R136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E9D57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EA92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 - ostale potrebe - jednokratne pomoći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C652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ADA" w14:paraId="31C0DDAE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14C3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R137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82D8C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09E2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umirovljenici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FB84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1FE148D9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5372C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R138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8075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CA71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paketi za socijalno ugrožene obitelji/samce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124E5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14:paraId="36F16C4E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76A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21D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C15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Ljetovanje socijalno ugroženih učenika OŠ u Selcu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319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11.000,00</w:t>
                  </w:r>
                </w:p>
              </w:tc>
            </w:tr>
            <w:tr w:rsidR="00951ADA" w14:paraId="03ADCEBD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C40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21C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606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2C9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14:paraId="547986BB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0E46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2E2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5BB5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56A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14:paraId="25E6363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29F01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AD8D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E2E3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BF1B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14:paraId="0576D3C7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B9CB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R139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641C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B44F5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Ljetovanje Selce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7373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14:paraId="68AB6451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3A5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59BD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02C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EB827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3.300,00</w:t>
                  </w:r>
                </w:p>
              </w:tc>
            </w:tr>
            <w:tr w:rsidR="00951ADA" w14:paraId="4BF59AC9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617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B537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CE7A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9DCE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14:paraId="735FA9B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FEA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A97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992B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F676D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14:paraId="027E2017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F1FA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5E0A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68E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E73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14:paraId="2C0EC25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CB60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047C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D506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5280F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14:paraId="07D1C021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20C8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73BC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5B7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Oprema za novorođenčad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C3E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951ADA" w14:paraId="7E35C40D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567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71C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582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865F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435CC913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19E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0FA5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FCE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ECB6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5CB7A666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B844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E4C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FC4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73B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486F73C7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76C40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R141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09AE1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29C74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novorođenčad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8EB8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711A50E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970C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950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3A0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34D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951ADA" w14:paraId="1475663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B99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792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6F7D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7C96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14:paraId="461776DC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BC2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5B14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0EE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4ACD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14:paraId="767245E2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AE57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FFF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3A80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0E8E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14:paraId="5748120F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E950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R142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65F6E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CFBC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(financir.parkiranja)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931CC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14:paraId="5955F5D3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B71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FD6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6971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0894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951ADA" w14:paraId="5D652C9B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743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C717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027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A1CF2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14:paraId="55154E13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D151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F0AF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3957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E9BA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14:paraId="00C83E5A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11003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062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CF7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B3B2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14:paraId="5C04E20D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C29D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R143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2B231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C6C6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86845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14:paraId="089B0D53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0F56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1A6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CA4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Tim Hitne medicinske pomoći ZZJZ Zg županije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449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2.600,00</w:t>
                  </w:r>
                </w:p>
              </w:tc>
            </w:tr>
            <w:tr w:rsidR="00951ADA" w14:paraId="40848F1F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E7C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2AE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945F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00F5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14:paraId="3C14AA20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631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3AFC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99B2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1D8E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14:paraId="7969262D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69C9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2DE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76F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4CF15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14:paraId="6F7591D9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8C79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R144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EF2D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5670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Tekuća donacija u novcu-Tim Hitne medic.pomoći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7A5EE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14:paraId="56D38BAC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16E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C3D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9E6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Vijeće za prevenciju kriminaliteta na područ.Općine M.Gorica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3E44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951ADA" w14:paraId="44E1DCC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1E9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BC61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492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E8E3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071BEB87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F4BC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05C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9AF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85A6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2A1527BE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52B0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101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25C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453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580B436B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6DAF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R145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74E4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3003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Vijeće za prevenciju kriminaliteta na područ. Općine M.Gorica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AD1E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14:paraId="21FB7AE6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652D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3C17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1CC2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Crveni križ Zaprešić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8014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951ADA" w14:paraId="6D40D48B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984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BE8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305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5F690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66B87018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B76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D632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10E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7ED3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7A88331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23E8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574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B42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D440C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10FA7D10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ABB5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R146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41AFE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C4CC1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Crveni križ Zaprešić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50B8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14:paraId="7D500954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7699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B6BB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4F42E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7728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1.500,00</w:t>
                  </w:r>
                </w:p>
              </w:tc>
            </w:tr>
            <w:tr w:rsidR="00951ADA" w14:paraId="1637FAA9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C68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781D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AD94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B3E4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14:paraId="1AECB635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7EE26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0FF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F010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E695C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14:paraId="25E792BB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C32F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A90D5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FC0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0279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14:paraId="2016C2BA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E14E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R147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5137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C89B0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158D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14:paraId="4485E2E9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920D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34E4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DA6F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Financijska pomoć u obavljanju javnog prijevoza MPZ d.o.o.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2925D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13.000,00</w:t>
                  </w:r>
                </w:p>
              </w:tc>
            </w:tr>
            <w:tr w:rsidR="00951ADA" w14:paraId="3CE7B10B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D86A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373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471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71398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951ADA" w14:paraId="50949374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D288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759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CE97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3B3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951ADA" w14:paraId="185D8731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9C02" w14:textId="77777777"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F4E3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5B31" w14:textId="77777777"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3F83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951ADA" w14:paraId="79D82D4F" w14:textId="77777777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2D5A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R148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CBA2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0DBF2" w14:textId="77777777"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(javni prijevoz)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A171" w14:textId="77777777"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</w:tbl>
          <w:p w14:paraId="754F37EA" w14:textId="77777777" w:rsidR="00951ADA" w:rsidRDefault="00951ADA" w:rsidP="00A464E4"/>
        </w:tc>
        <w:tc>
          <w:tcPr>
            <w:tcW w:w="141" w:type="dxa"/>
          </w:tcPr>
          <w:p w14:paraId="7B2114E6" w14:textId="77777777" w:rsidR="00951ADA" w:rsidRDefault="00951ADA" w:rsidP="00A464E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F2BB65D" w14:textId="77777777" w:rsidR="00951ADA" w:rsidRDefault="00951ADA" w:rsidP="00A464E4">
            <w:pPr>
              <w:pStyle w:val="EmptyCellLayoutStyle"/>
              <w:spacing w:after="0" w:line="240" w:lineRule="auto"/>
            </w:pPr>
          </w:p>
        </w:tc>
      </w:tr>
    </w:tbl>
    <w:p w14:paraId="14BC49F1" w14:textId="77777777" w:rsidR="00951ADA" w:rsidRDefault="00951ADA" w:rsidP="00951ADA"/>
    <w:p w14:paraId="166D51AF" w14:textId="77777777" w:rsidR="00275189" w:rsidRDefault="00275189" w:rsidP="009D3B85">
      <w:pPr>
        <w:jc w:val="both"/>
        <w:rPr>
          <w:rFonts w:ascii="Arial" w:hAnsi="Arial" w:cs="Arial"/>
          <w:sz w:val="21"/>
          <w:szCs w:val="21"/>
        </w:rPr>
      </w:pPr>
    </w:p>
    <w:p w14:paraId="7AE363B6" w14:textId="77777777" w:rsidR="00471143" w:rsidRDefault="008E5852" w:rsidP="003127C1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</w:r>
    </w:p>
    <w:p w14:paraId="007545B7" w14:textId="77777777" w:rsidR="00471143" w:rsidRPr="003C2DED" w:rsidRDefault="003C2DED" w:rsidP="003C2DED">
      <w:pPr>
        <w:jc w:val="center"/>
        <w:rPr>
          <w:rFonts w:ascii="Arial" w:hAnsi="Arial" w:cs="Arial"/>
          <w:b/>
          <w:sz w:val="21"/>
          <w:szCs w:val="21"/>
        </w:rPr>
      </w:pPr>
      <w:r w:rsidRPr="003C2DED">
        <w:rPr>
          <w:rFonts w:ascii="Arial" w:hAnsi="Arial" w:cs="Arial"/>
          <w:b/>
          <w:sz w:val="21"/>
          <w:szCs w:val="21"/>
        </w:rPr>
        <w:t>Članak 5.</w:t>
      </w:r>
    </w:p>
    <w:p w14:paraId="2E00360E" w14:textId="77777777" w:rsidR="003C2DED" w:rsidRDefault="003C2DED" w:rsidP="003127C1">
      <w:pPr>
        <w:jc w:val="both"/>
        <w:rPr>
          <w:rFonts w:ascii="Arial" w:hAnsi="Arial" w:cs="Arial"/>
          <w:sz w:val="21"/>
          <w:szCs w:val="21"/>
        </w:rPr>
      </w:pPr>
    </w:p>
    <w:p w14:paraId="59266FE2" w14:textId="670366C6" w:rsidR="003127C1" w:rsidRPr="00D33B2C" w:rsidRDefault="003127C1" w:rsidP="00471143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>Ovaj Program objavit će se u Službenom glasniku Općine Marija Gorica, a</w:t>
      </w:r>
      <w:r w:rsidR="003C2DED">
        <w:rPr>
          <w:rFonts w:ascii="Arial" w:hAnsi="Arial" w:cs="Arial"/>
          <w:bCs/>
          <w:sz w:val="21"/>
          <w:szCs w:val="21"/>
        </w:rPr>
        <w:t xml:space="preserve"> stupa na snagu </w:t>
      </w:r>
      <w:r w:rsidR="00B65C1D">
        <w:rPr>
          <w:rFonts w:ascii="Arial" w:hAnsi="Arial" w:cs="Arial"/>
          <w:bCs/>
          <w:sz w:val="21"/>
          <w:szCs w:val="21"/>
        </w:rPr>
        <w:t>0</w:t>
      </w:r>
      <w:r w:rsidR="003C2DED">
        <w:rPr>
          <w:rFonts w:ascii="Arial" w:hAnsi="Arial" w:cs="Arial"/>
          <w:bCs/>
          <w:sz w:val="21"/>
          <w:szCs w:val="21"/>
        </w:rPr>
        <w:t>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  <w:r w:rsidR="00B65C1D">
        <w:rPr>
          <w:rFonts w:ascii="Arial" w:hAnsi="Arial" w:cs="Arial"/>
          <w:bCs/>
          <w:sz w:val="21"/>
          <w:szCs w:val="21"/>
        </w:rPr>
        <w:t xml:space="preserve"> godine.</w:t>
      </w:r>
    </w:p>
    <w:p w14:paraId="329F0A4E" w14:textId="77777777" w:rsidR="003127C1" w:rsidRDefault="003127C1" w:rsidP="008E5852">
      <w:pPr>
        <w:jc w:val="both"/>
        <w:rPr>
          <w:rFonts w:ascii="Arial" w:hAnsi="Arial" w:cs="Arial"/>
          <w:sz w:val="21"/>
          <w:szCs w:val="21"/>
        </w:rPr>
      </w:pPr>
    </w:p>
    <w:p w14:paraId="1A5B225D" w14:textId="77777777" w:rsidR="003127C1" w:rsidRDefault="003127C1" w:rsidP="008E5852">
      <w:pPr>
        <w:jc w:val="both"/>
        <w:rPr>
          <w:rFonts w:ascii="Arial" w:hAnsi="Arial" w:cs="Arial"/>
          <w:b/>
          <w:sz w:val="21"/>
          <w:szCs w:val="21"/>
        </w:rPr>
      </w:pPr>
    </w:p>
    <w:p w14:paraId="3541FCF6" w14:textId="77777777" w:rsidR="008E5852" w:rsidRPr="009C75CD" w:rsidRDefault="008E5852" w:rsidP="008E5852">
      <w:pPr>
        <w:jc w:val="both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OPĆINSKO VIJEĆE</w:t>
      </w:r>
    </w:p>
    <w:p w14:paraId="3F924588" w14:textId="34A2059A" w:rsidR="008E5852" w:rsidRPr="009C75CD" w:rsidRDefault="007F0952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KLASA: 024-01/25</w:t>
      </w:r>
      <w:r w:rsidR="00752187">
        <w:rPr>
          <w:rFonts w:ascii="Arial" w:hAnsi="Arial" w:cs="Arial"/>
          <w:sz w:val="21"/>
          <w:szCs w:val="21"/>
        </w:rPr>
        <w:t>-01/</w:t>
      </w:r>
      <w:r w:rsidR="00AA3FEF">
        <w:rPr>
          <w:rFonts w:ascii="Arial" w:hAnsi="Arial" w:cs="Arial"/>
          <w:sz w:val="21"/>
          <w:szCs w:val="21"/>
        </w:rPr>
        <w:t>06</w:t>
      </w:r>
    </w:p>
    <w:p w14:paraId="698235EA" w14:textId="2526BD8C" w:rsidR="008E5852" w:rsidRPr="009C75CD" w:rsidRDefault="007F0952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752187">
        <w:rPr>
          <w:rFonts w:ascii="Arial" w:hAnsi="Arial" w:cs="Arial"/>
          <w:sz w:val="21"/>
          <w:szCs w:val="21"/>
        </w:rPr>
        <w:t>-</w:t>
      </w:r>
      <w:r w:rsidR="00AA3FEF">
        <w:rPr>
          <w:rFonts w:ascii="Arial" w:hAnsi="Arial" w:cs="Arial"/>
          <w:sz w:val="21"/>
          <w:szCs w:val="21"/>
        </w:rPr>
        <w:t>12</w:t>
      </w:r>
    </w:p>
    <w:p w14:paraId="435B4519" w14:textId="74B737D1" w:rsidR="008E5852" w:rsidRPr="009C75CD" w:rsidRDefault="005B6FA9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7F0952">
        <w:rPr>
          <w:rFonts w:ascii="Arial" w:hAnsi="Arial" w:cs="Arial"/>
          <w:sz w:val="21"/>
          <w:szCs w:val="21"/>
        </w:rPr>
        <w:t xml:space="preserve"> </w:t>
      </w:r>
      <w:r w:rsidR="00AA3FEF">
        <w:rPr>
          <w:rFonts w:ascii="Arial" w:hAnsi="Arial" w:cs="Arial"/>
          <w:sz w:val="21"/>
          <w:szCs w:val="21"/>
        </w:rPr>
        <w:t>17</w:t>
      </w:r>
      <w:r w:rsidR="00B65C1D">
        <w:rPr>
          <w:rFonts w:ascii="Arial" w:hAnsi="Arial" w:cs="Arial"/>
          <w:sz w:val="21"/>
          <w:szCs w:val="21"/>
        </w:rPr>
        <w:t>.</w:t>
      </w:r>
      <w:r w:rsidR="00471143">
        <w:rPr>
          <w:rFonts w:ascii="Arial" w:hAnsi="Arial" w:cs="Arial"/>
          <w:sz w:val="21"/>
          <w:szCs w:val="21"/>
        </w:rPr>
        <w:t xml:space="preserve"> </w:t>
      </w:r>
      <w:r w:rsidR="00220B18">
        <w:rPr>
          <w:rFonts w:ascii="Arial" w:hAnsi="Arial" w:cs="Arial"/>
          <w:sz w:val="21"/>
          <w:szCs w:val="21"/>
        </w:rPr>
        <w:t>prosinca</w:t>
      </w:r>
      <w:r w:rsidR="007F0952">
        <w:rPr>
          <w:rFonts w:ascii="Arial" w:hAnsi="Arial" w:cs="Arial"/>
          <w:sz w:val="21"/>
          <w:szCs w:val="21"/>
        </w:rPr>
        <w:t xml:space="preserve"> 2025</w:t>
      </w:r>
      <w:r w:rsidR="008E5852" w:rsidRPr="009C75CD">
        <w:rPr>
          <w:rFonts w:ascii="Arial" w:hAnsi="Arial" w:cs="Arial"/>
          <w:sz w:val="21"/>
          <w:szCs w:val="21"/>
        </w:rPr>
        <w:t>.</w:t>
      </w:r>
    </w:p>
    <w:p w14:paraId="1F76A9EC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PREDSJEDNIK</w:t>
      </w:r>
    </w:p>
    <w:p w14:paraId="26619468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OPĆINSKOG VIJEĆA</w:t>
      </w:r>
    </w:p>
    <w:p w14:paraId="0887332D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Josip Žagmeštar</w:t>
      </w:r>
    </w:p>
    <w:p w14:paraId="45C2ED36" w14:textId="77777777" w:rsidR="009A683B" w:rsidRDefault="009A683B"/>
    <w:sectPr w:rsidR="009A683B" w:rsidSect="008C5F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D42"/>
    <w:multiLevelType w:val="hybridMultilevel"/>
    <w:tmpl w:val="5580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D3C36"/>
    <w:multiLevelType w:val="hybridMultilevel"/>
    <w:tmpl w:val="87229BD6"/>
    <w:lvl w:ilvl="0" w:tplc="CB2CE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241152">
    <w:abstractNumId w:val="1"/>
  </w:num>
  <w:num w:numId="2" w16cid:durableId="97591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52"/>
    <w:rsid w:val="00031108"/>
    <w:rsid w:val="00042BA8"/>
    <w:rsid w:val="00085A45"/>
    <w:rsid w:val="000E3CC9"/>
    <w:rsid w:val="00143909"/>
    <w:rsid w:val="0017077D"/>
    <w:rsid w:val="001C5495"/>
    <w:rsid w:val="001C5AE9"/>
    <w:rsid w:val="00202591"/>
    <w:rsid w:val="00216FDE"/>
    <w:rsid w:val="00220B18"/>
    <w:rsid w:val="002323AC"/>
    <w:rsid w:val="00241B3F"/>
    <w:rsid w:val="00275189"/>
    <w:rsid w:val="0029715F"/>
    <w:rsid w:val="002E0B01"/>
    <w:rsid w:val="00307075"/>
    <w:rsid w:val="003127C1"/>
    <w:rsid w:val="003346FD"/>
    <w:rsid w:val="003517A6"/>
    <w:rsid w:val="00397E4F"/>
    <w:rsid w:val="003A6EC4"/>
    <w:rsid w:val="003C2DED"/>
    <w:rsid w:val="003E1BA9"/>
    <w:rsid w:val="004120A1"/>
    <w:rsid w:val="00415D8A"/>
    <w:rsid w:val="00431FD2"/>
    <w:rsid w:val="00471143"/>
    <w:rsid w:val="00565830"/>
    <w:rsid w:val="005B6FA9"/>
    <w:rsid w:val="005E6D12"/>
    <w:rsid w:val="006175BB"/>
    <w:rsid w:val="006623D3"/>
    <w:rsid w:val="00677004"/>
    <w:rsid w:val="007075B2"/>
    <w:rsid w:val="0072765B"/>
    <w:rsid w:val="00751FFB"/>
    <w:rsid w:val="00752187"/>
    <w:rsid w:val="007B52CA"/>
    <w:rsid w:val="007B58DF"/>
    <w:rsid w:val="007B6D01"/>
    <w:rsid w:val="007D4626"/>
    <w:rsid w:val="007E74A5"/>
    <w:rsid w:val="007F0952"/>
    <w:rsid w:val="00805D13"/>
    <w:rsid w:val="00824A77"/>
    <w:rsid w:val="00866511"/>
    <w:rsid w:val="00876201"/>
    <w:rsid w:val="00893448"/>
    <w:rsid w:val="008B1BE9"/>
    <w:rsid w:val="008B2ACE"/>
    <w:rsid w:val="008C5F94"/>
    <w:rsid w:val="008E5852"/>
    <w:rsid w:val="009015EC"/>
    <w:rsid w:val="00951ADA"/>
    <w:rsid w:val="009916A2"/>
    <w:rsid w:val="00991DE2"/>
    <w:rsid w:val="009A25B6"/>
    <w:rsid w:val="009A683B"/>
    <w:rsid w:val="009C3B20"/>
    <w:rsid w:val="009C60BB"/>
    <w:rsid w:val="009D3B85"/>
    <w:rsid w:val="009D3E3D"/>
    <w:rsid w:val="009E1F53"/>
    <w:rsid w:val="00A20157"/>
    <w:rsid w:val="00A23C72"/>
    <w:rsid w:val="00A32FEA"/>
    <w:rsid w:val="00A423DD"/>
    <w:rsid w:val="00A525AA"/>
    <w:rsid w:val="00A865AD"/>
    <w:rsid w:val="00A97BD6"/>
    <w:rsid w:val="00AA3FEF"/>
    <w:rsid w:val="00AD4A96"/>
    <w:rsid w:val="00AD6004"/>
    <w:rsid w:val="00AF7FAC"/>
    <w:rsid w:val="00B60358"/>
    <w:rsid w:val="00B65C1D"/>
    <w:rsid w:val="00B764B7"/>
    <w:rsid w:val="00BA054E"/>
    <w:rsid w:val="00BB0B65"/>
    <w:rsid w:val="00BF64E3"/>
    <w:rsid w:val="00BF733B"/>
    <w:rsid w:val="00C01612"/>
    <w:rsid w:val="00C1204C"/>
    <w:rsid w:val="00C31970"/>
    <w:rsid w:val="00C91838"/>
    <w:rsid w:val="00D22002"/>
    <w:rsid w:val="00D55996"/>
    <w:rsid w:val="00D7465A"/>
    <w:rsid w:val="00D900ED"/>
    <w:rsid w:val="00DC1C55"/>
    <w:rsid w:val="00E35C89"/>
    <w:rsid w:val="00E60AD2"/>
    <w:rsid w:val="00E654B6"/>
    <w:rsid w:val="00E8512E"/>
    <w:rsid w:val="00EE6B60"/>
    <w:rsid w:val="00F0234D"/>
    <w:rsid w:val="00F06E51"/>
    <w:rsid w:val="00F274FF"/>
    <w:rsid w:val="00F53D95"/>
    <w:rsid w:val="00FC1741"/>
    <w:rsid w:val="00FC315F"/>
    <w:rsid w:val="00FC7BDC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7A8C"/>
  <w15:docId w15:val="{3D31B29C-AD8D-4FAB-B03D-E08913F2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58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85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6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FC7BDC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13</cp:revision>
  <dcterms:created xsi:type="dcterms:W3CDTF">2024-12-11T14:14:00Z</dcterms:created>
  <dcterms:modified xsi:type="dcterms:W3CDTF">2025-12-23T08:42:00Z</dcterms:modified>
</cp:coreProperties>
</file>