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2"/>
        <w:gridCol w:w="1984"/>
        <w:gridCol w:w="141"/>
        <w:gridCol w:w="56"/>
      </w:tblGrid>
      <w:tr w:rsidR="00DB36FB" w:rsidTr="00DB36FB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4A4615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OPĆINA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A4615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4A4615">
                  <w:pPr>
                    <w:spacing w:after="0" w:line="240" w:lineRule="auto"/>
                  </w:pP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62"/>
            </w:tblGrid>
            <w:tr w:rsidR="004A4615">
              <w:trPr>
                <w:trHeight w:val="256"/>
              </w:trPr>
              <w:tc>
                <w:tcPr>
                  <w:tcW w:w="83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984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4A4615">
              <w:trPr>
                <w:trHeight w:val="178"/>
              </w:trPr>
              <w:tc>
                <w:tcPr>
                  <w:tcW w:w="21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4A4615">
                  <w:pPr>
                    <w:spacing w:after="0" w:line="240" w:lineRule="auto"/>
                  </w:pP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GORIČKA 18/a , 10299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10299 MARIJA GORICA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6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5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56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OIB: 48658001244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310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396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318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3124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Plan proračuna 2026.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28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rPr>
          <w:trHeight w:val="283"/>
        </w:trPr>
        <w:tc>
          <w:tcPr>
            <w:tcW w:w="8362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7"/>
            </w:tblGrid>
            <w:tr w:rsidR="004A4615">
              <w:trPr>
                <w:trHeight w:val="205"/>
              </w:trPr>
              <w:tc>
                <w:tcPr>
                  <w:tcW w:w="104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4A4615" w:rsidRDefault="0031249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POSEBNI DIO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4A4615">
        <w:trPr>
          <w:trHeight w:val="623"/>
        </w:trPr>
        <w:tc>
          <w:tcPr>
            <w:tcW w:w="8362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984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  <w:tr w:rsidR="00DB36FB" w:rsidTr="00DB36FB">
        <w:tc>
          <w:tcPr>
            <w:tcW w:w="8362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75"/>
              <w:gridCol w:w="1559"/>
              <w:gridCol w:w="5527"/>
              <w:gridCol w:w="1984"/>
            </w:tblGrid>
            <w:tr w:rsidR="004A4615">
              <w:trPr>
                <w:trHeight w:val="205"/>
              </w:trPr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POZICIJA</w:t>
                  </w:r>
                </w:p>
              </w:tc>
              <w:tc>
                <w:tcPr>
                  <w:tcW w:w="155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BROJ KONTA</w:t>
                  </w:r>
                </w:p>
              </w:tc>
              <w:tc>
                <w:tcPr>
                  <w:tcW w:w="552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VRSTA RASHODA / IZDATKA</w:t>
                  </w:r>
                </w:p>
              </w:tc>
              <w:tc>
                <w:tcPr>
                  <w:tcW w:w="1984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PLANIRANO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SVEUKUPNO RASHODI / IZDACI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8.279.117,52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00101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PREDSTAVNIČKA I IZVRŠNA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UPRAVA - OPĆINSKO VIJEĆE I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88.900,00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načelnik (bruto)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naknade troškova zaposlenima - načelnik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 i 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smještaj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prijevoz na službenom putu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dnevnice za službeni put u zemlji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mobilne telefonske mreže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troškova osobama izvan radnog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članovima Vijeća, odbora, povjerenstava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Proračunska pričuva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Izvanredni rashodi (do visine proračunske pričuve)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OSTALIH AKTIVNOSTI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Općinske manifestacije, obljetnice, godišnjice i dr.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58.500,00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Elektronski mediji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(jumbo plakati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(voditelj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 i izrada fotografija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 Općinsko vijeće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manifestacije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Političke stranke zastupljene u Općinskom vijeću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Političke stranke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MJESNI ODBORI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61.600,00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i investic. održ. građ.objekata po mjesnim odborima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tekuć.i investic.održ.građ.objekata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investic. održ.postrojenja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investic.održ. postroj. i opreme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MO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investic.održav.građ.objekata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Traktor i priključci - održavanje, gorivo,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Energija - gorivo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(Ugovor o djelu)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registracija traktora i prikolice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- traktor i prikolica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Pristojbe i naknade - RTV pristojba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Razdjel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8.047.117,52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Glava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00201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JEDINSTVENI UPRAVNI ODJEL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8.047.117,52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REDOVNE DJELATNOSTI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437.030,30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186.400,00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prekovremeni rad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posao i s posla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JUO  (refundac.Hr voda)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(refundac. Dom zdr., Ljekarne, dr.stom.)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pomoći unutar općeg proračuna - funkcionalne spajanje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 i rashodi za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230.130,30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220.500,30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Službena putovanja - naknade za smještaj na službenom putu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R050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za prijevoz na službenom putu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Dnevnice za službeni put u zemlji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Tečajevi i stručni ispiti (JUO)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Seminari, savjetovanja i simpoziji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(publikacije, časopisi, glasila, knjige i slično)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materijal za potrebe redovnog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Plin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investici.održ.postroj. i opre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investic.održav.zgrade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 (telefon, telefax, internet)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pošte i prijevoza (poštarina-pisma, tiskanice, email)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tekućeg i investicijskog održavanja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investic.održav.postrojenja i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Tisak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Promidžbeni materijali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Elektronski mediji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Prijevoz pokojnika do sudske medicine/patologije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komunalne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 - JUO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zdravstvene i veterinarske usluge (zbrinj. napuštenih pasa)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Geodetsko-katastarske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odvjetnika i pravnog savjetovanja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intelek.usl.(strateš.plan.,procjene,projek.,mape,natječaji i sl)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računalne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ažuriranja računalnih baza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Film i izrada fotografija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usluge, usluge kopiranja i uvezivanja i sl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nespomenute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(Porezna uprava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13.100,30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- održavanje web portala Općine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prijevoznih sredstava (Chevrolet Spark i kombi Ford)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Premije osiguranja ostale imovine (zgrade u vl. općine)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Tuzemne članarine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Upravne i administrativne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Sudske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Javnobilježničke pristojbe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banaka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Zatezne kamate iz poslovnih odnosa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 (HR vode, FZOEU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3.610,00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(Porezna uprava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3.380,00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pri registraciji službenog vozila (Chevrolet Spark)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R099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investic.održav.zgrade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1.4.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administrativnih (upravnih) pristojbi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2.020,00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uredske opreme, namještaja, uređaja i ostale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0111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Izvršna  i zakonodavna tijela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Licence - antivirusni programi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Računala i računalna 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Ulaganja u računalne programe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OD POŽARA I SPAŠAVANJE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38.600,00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Vatrogasnoj zajednici Općine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- VZO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Civilna zaštita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sredstva za zaštitu i dezinfekciju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HGSS - Hrvatska gorska služba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0220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Civilna obrana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HGSS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Planovi protupožarne zaštite i spašavanja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Usluge protupožarne zaštite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procjena ugroženosti, rizika CZ i sl.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SPORTA I REKREACIJE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sportu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sportskim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KULTURNO I TURISTIČKO PROMICANJE OPĆINE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kulturi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Turistička zajednica "Doline i brigi"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0473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Turizam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TZ SSDB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8.640,00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CIVILNOG DRUŠTVA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Ribarstvo i lov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udrugama u poljoprivredi i lovu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humanitarnim i drugim udrugama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PREDŠKOLSKI ODGOJ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181.000,00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 - fiskalno izravnanje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5.7.1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Dostupnost, održivost i priuštivost RPOO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Dječji vrtići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 predškole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Program predškole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Prigodni programi i pokloni za djecu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pokloni za djecu (u novcu)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programi i pokloni za djecu (u naravi)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OSNOVNO, SREDNJE I VISOKO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142.200,00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Produženi boravak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Produženi boravak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u prirodi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Škola u prirodi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Sufinaciranje cijene prijevoza učenika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Sufinanciranje cijene prijevoza (učenici i studenti)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Ostale tekuće donacije OŠ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tekuće donacije - OŠ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"Ljeto u Mariji Gorici"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"Ljeto u Mariji Gorici"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Škola plivanja za učenike 3.r. OŠ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Nabava setova za likovni odgoj za prvašiće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dopun.nastavnih sredstava 1-8 razred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(nastavna sredstva)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Školska ekskurzija - maturalno putovanje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maturalno putovanje učenika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Sufinanciranje nabave opreme učenicima OŠ (šk.papuče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(sufin.šk.obuće)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Nagrađivanje uspješnosti učenika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Osnovno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(nagrade učenicima i studentima)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Prigodno darivanje srednjoškolaca i studenata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0922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Više srednjoškolsko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srednjoškolci i studenti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I ZDRAVSTVO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82.100,00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stanovanje (režije i dr.oblici pomoći)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(stanovanje)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(ogrjev, Min.rada)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Socijalna skrb - ostale potrebe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Socijalna skrb - ostale potrebe - jednokratne 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novcu - umirovljenici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Prigodni paketi za socijalno ugrožene obitelji/samce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Ljetovanje socijalno ugroženih učenika OŠ u Selcu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- Ljetovanje Selce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Centar za rehabilitaciju, Radionica Zaprešić-prijevoz korisnika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Oprema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Oprema za novorođenčad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troškova parkiranja na području Zaprešića darivateljima krvi OMG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(financir.parkiranja)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Financiranje poštanske naknade po uplatnicama građana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Tim Hitne medicinske pomoći ZZJZ Zg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Tekuća donacija u novcu-Tim Hitne medic.pomoći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Vijeće za prevenciju kriminaliteta na područ.Općine M.Gorica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Vijeće za prevenciju kriminaliteta na područ. Općine M.Gorica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Crveni križ Zaprešić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Tekuće donacije u novcu - Crveni križ Zaprešić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Aktivnosti socijalne zaštite koje nisu drugdje svrstane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Akcija Dobrovoljnog darivanja krvi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A100012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Financijska pomoć u obavljanju javnog prijevoza MPZ d.o.o.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Naknade građanima i kućanstvima u naravi (javni prijevoz)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POTPORA POLJOPRIVREDI I JAČANJE GOSPODARSTVA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8.540,00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Subvencioniranje umjetnog osjemenjivanja krava plotkinja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- U.O. krava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Subvencije malom gospodarstvu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malom gospodarstvu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Subvencije poljoprivrednicima (usjevi, nasadi, premije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Subvencije poljoprivrednicima (usjevi,nasadi,premije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Poljoprivredno zemljište - okrupnjavanje/navodnjavanje/privođ.funkciji/poveć.vrijednosti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 xml:space="preserve">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lastRenderedPageBreak/>
                    <w:t>0421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Poljoprivreda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financijski rashodi - poljopr.zemlj.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KOMUNALNE INFRASTRUKTURE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207.300,00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Potrošnja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elemenata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Održavanje elemenata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Makadamske ceste -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30.700,00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makadam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10.125,00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komunalnog doprinosa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Makadamske ceste - održavanje, radovi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kamen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Zimska služba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Zimska služba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groblja i tekuće održavanje mrtvačnica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45.600,00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29.000,00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geodetsko snimanje grobnih mjesta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Dodatna ulaganja na građevinskim objektima - mrtvačnica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grobne naknade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0490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Ekonomski poslovi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16.600,00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Motorni benzin i dizel gorivo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održavanja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Iznošenje i odvoz smeća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3.900,00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Opskrba vodom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Ostale usluge tekuć. i investic.održ. (naknade)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lastRenderedPageBreak/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A100007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Održavanje javnih površina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(prometna ogledala, ploče s nazivima, kante, klupe i sl.)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Ukrasno bilje, cvijeće, zemlja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prigodne dekoracije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Poslovi i usluge zaštite okoliša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Deratizacija i dezinsekcija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JAVNE PROMETNE I ZELENE POVRŠINE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163.848,10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Dječje igralište Marija Gorica - Oplaznik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163.848,10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dječ.igr.MG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(žup.)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(Min.demograf.)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38.048,10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5.6.5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poljoprivredni fond za ruralni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Obitelj i djeca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dječje igralište MG-Oplaznik (LAG Sava)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I SIGURNOST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119.500,00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video kamera za nadzor prometa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0360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javni red i sigurnost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drugom proračunu i izvanproračunskim korisnicima (MUP)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Evidentiranje nerazvrstanih cesta u zemljišnim knjigama i katastru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evidentiranje nerazvrst.cesta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Asfaltiranje nerazvrstanih cesta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89.500,00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Županija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ceste, MRR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PJEŠAČKA STAZA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Pješačka staza Trstenik -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pješačka staza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- pješačka staza (MRR)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0400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JAVNI ŠPORTSKI I REKREACIJSKI PROSTORI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SPORTUR MARGOR - SRC Kraj Donji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2.685.000,00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Kraj Donji (MRR)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iz drugih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185.000,00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SRC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rekreacije i sporta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SRC KD (EU)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0500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Modernizacija javne rasvjete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Ulična rasvjeta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javna rasvjeta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0600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BICIKLISTIČKA STAZA - EU projekt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920.773,12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Izgradnja biciklističke staze - BIKE CONNECT - ruta mobil. i zajed.M.Gorica-Pušća-Zaprešić-Brdovec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920.773,12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21.499,70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R198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R199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općinskih i gradskih proračuna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59.004,12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472,02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R209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5.967,00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horizontalne aktivnosti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višejezična mobilna aplikacija (Pušča)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6.375,00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R219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istraživanje o potrebama širenja mreže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631,13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upravljanje projektom i administracija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5.737,50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projektantski nadzor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1.992,19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provedba postupka nabave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796,88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R229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5.6.3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Europski fond za regionalni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0451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Cestovni promet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840.269,30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43.394,30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vidjlivost (Brdovec)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(Pušća)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(Zaprešić)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- promidžba i vidljivost (MG)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9.474,84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Bike connect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5.494,94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Ceste, željeznice i ostali prometni objekti (EU)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796.875,00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7000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GROBLJA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Sanac.klizišta, stabilnost nasipa i izgradnja grobnih mjesta na groblju Marija Gorica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R237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groblje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PROSTORNO PLANIRANJE I UREĐENJE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Prostorni plan uređenja Općine Marija Gorica - IV izmjene i dopune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stanovanja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Umjetnička, literarna i znanstvena djela - PPUMG (NPOO)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ZAŠTITA OKOLIŠA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Poticajna naknada za smanjenje mješovitog komunal.otpada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0510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Gospodarenje otpadom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R239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Poticajna naknada za smanjenje mješovitog komunal.otpada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Dimnjačarske i ekološke usluge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0530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Smanjenje zagađivanja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 - dimnjačarske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0100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RAZVOJ SUSTAVA VODOOPSKRBE I ODVODNJE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203.300,00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Vodoopskrba i odvodnja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163.300,00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Naknada za razvoj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Razvoj zajednice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Kapitalne pomoći kreditnim i ostalim financijskim institucijama te trgovačkim društvima u javnom sek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Komunalna infrastruktura Gospodarske zone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0630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Opskrba vodom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Komunalna infrastruktura Gospodarske zone Kraj Donji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0300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OSTALI GRAĐEVINSKI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2.343.835,00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Dječji vrtić u Mariji Gorici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2.178.585,00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95.585,00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Intelektualne i osobne usluge - stručni nadzor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70.585,00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 -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70.585,00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Mehanizam za oporavak i otpornost - bespovratna sredstva NPO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NPOO dječji vrtić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8.1.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Primici od zaduživanja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0911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Predškolsko obrazovanje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R249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Poslovni objekti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35.250,00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tekućeg i investicijskog  održavanja - planiranje zemlje i čišćenje okućnice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projektna dokumentacija kuća Kovačić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1.6.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4.7.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Ostali prihodi za posebne namjene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građevinski objekti - kompleks rodne kuće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2.750,00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Izrada projektne dokumentacije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90.000,00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76.000,00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za solarne panele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za biciklističku stazu uz Sutlu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 sanacije vlage kuće Krulc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sanacije klizišta na cestama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5.5.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Pomoći od subjekata unutar opće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R259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Ostala nematerijalna imovina - projekti sanacije klizišta na cestama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Otkup zemljišta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0660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vezani za stanovanje i kom. pogodnosti koji nisu drugdje svrstani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Zemljište - otkup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Proračunski korisnik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49840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4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0200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OPĆINSKA KNJIŽNICA ANTE KOVAČIĆA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5006A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78.451,00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Rashodi za zaposlene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39.800,00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Plaće za zaposlene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rashodi za zaposlene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1.300,00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Doprinosi za obvezno zdravstveno osiguranje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Naknada za prijevoz na posao i s posla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Materijalni rashodi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17.451,00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17.000,00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Stručno usavršavanje zaposlenika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Literatura (periodika)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R267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R269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Električna energija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dijelovi za tekuće i investicijsko održavanje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Sitni inventar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telefona, telefaxa, interneta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Poštarina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Usluge promidžbe i informiranja (zakup serverskog prostora i web)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Komunalne usluge - iznošenje i odvoz smeća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Ugovori o djelu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Računalne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Grafičke i tiskarske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R279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Reprezentacija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Bankarske usluge i usluge platnog prometa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3.9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Vlastiti prihodi -PK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450,00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Uredski materijal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Materijal i sredstva za čišćenje i održavanje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R285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Aktivnost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A100003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Programi u kulturi (promocije, izdanja, umjetnici i dr.)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6.000,00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R286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i dr.manifest.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R287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programi u kulturi (Županija)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5.8.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Tekuće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poslovanja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R288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Ostali nespomenuti rashodi poslovanja - Program Čitajmo (MK)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K100003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Knjige za knjižnicu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11.500,00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R289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5.2.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županije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- županija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5.3.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Kapitalne pomoći od države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6.500,00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R291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R292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Knjige (Ministarstvo kulture) - otkup knjiga uvrštenih na popis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4.500,00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Kapitalni projekt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K100004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Nabava uredske opreme, namještaja, uređaja i ostale opreme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D7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Izvor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1.1.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Prihodi od poreza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46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Funkcijska klasifikacija 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0820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Službe kulture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BE3E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4A461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Rashodi za nabavu nefinancijske imovine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3.700,00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R293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Uredska oprema i namještaj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2.000,00</w:t>
                  </w:r>
                </w:p>
              </w:tc>
            </w:tr>
            <w:tr w:rsidR="004A4615">
              <w:trPr>
                <w:trHeight w:val="226"/>
              </w:trPr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R294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5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Uređaji, strojevi i oprema za ostale namjene - knjižnica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4A4615" w:rsidRDefault="0031249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1.700,00</w:t>
                  </w:r>
                </w:p>
              </w:tc>
            </w:tr>
          </w:tbl>
          <w:p w:rsidR="004A4615" w:rsidRDefault="004A4615">
            <w:pPr>
              <w:spacing w:after="0" w:line="240" w:lineRule="auto"/>
            </w:pPr>
          </w:p>
        </w:tc>
        <w:tc>
          <w:tcPr>
            <w:tcW w:w="141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:rsidR="004A4615" w:rsidRDefault="004A4615">
            <w:pPr>
              <w:pStyle w:val="EmptyCellLayoutStyle"/>
              <w:spacing w:after="0" w:line="240" w:lineRule="auto"/>
            </w:pPr>
          </w:p>
        </w:tc>
      </w:tr>
    </w:tbl>
    <w:p w:rsidR="004A4615" w:rsidRDefault="004A4615">
      <w:pPr>
        <w:spacing w:after="0" w:line="240" w:lineRule="auto"/>
      </w:pPr>
    </w:p>
    <w:sectPr w:rsidR="004A4615">
      <w:footerReference w:type="default" r:id="rId7"/>
      <w:pgSz w:w="11905" w:h="16837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4EA4" w:rsidRDefault="00C54EA4">
      <w:pPr>
        <w:spacing w:after="0" w:line="240" w:lineRule="auto"/>
      </w:pPr>
      <w:r>
        <w:separator/>
      </w:r>
    </w:p>
  </w:endnote>
  <w:endnote w:type="continuationSeparator" w:id="0">
    <w:p w:rsidR="00C54EA4" w:rsidRDefault="00C5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00"/>
      <w:gridCol w:w="1275"/>
      <w:gridCol w:w="5244"/>
      <w:gridCol w:w="850"/>
      <w:gridCol w:w="1417"/>
      <w:gridCol w:w="56"/>
    </w:tblGrid>
    <w:tr w:rsidR="004A4615">
      <w:tc>
        <w:tcPr>
          <w:tcW w:w="1700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275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244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417" w:type="dxa"/>
          <w:tcBorders>
            <w:top w:val="single" w:sz="3" w:space="0" w:color="000000"/>
          </w:tcBorders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6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</w:tr>
    <w:tr w:rsidR="00DB36FB" w:rsidTr="00DB36FB">
      <w:tc>
        <w:tcPr>
          <w:tcW w:w="1700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00"/>
          </w:tblGrid>
          <w:tr w:rsidR="004A4615">
            <w:trPr>
              <w:trHeight w:val="205"/>
            </w:trPr>
            <w:tc>
              <w:tcPr>
                <w:tcW w:w="170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LC147RP-IPP</w:t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  <w:tc>
        <w:tcPr>
          <w:tcW w:w="1275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524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5244"/>
          </w:tblGrid>
          <w:tr w:rsidR="004A4615">
            <w:trPr>
              <w:trHeight w:val="205"/>
            </w:trPr>
            <w:tc>
              <w:tcPr>
                <w:tcW w:w="524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  <w:jc w:val="center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Stranica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F211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t xml:space="preserve"> od 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6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separate"/>
                </w:r>
                <w:r w:rsidR="004F2119">
                  <w:rPr>
                    <w:rFonts w:ascii="Arial" w:eastAsia="Arial" w:hAnsi="Arial"/>
                    <w:noProof/>
                    <w:color w:val="000000"/>
                    <w:sz w:val="16"/>
                  </w:rPr>
                  <w:t>15</w:t>
                </w:r>
                <w:r>
                  <w:rPr>
                    <w:rFonts w:ascii="Arial" w:eastAsia="Arial" w:hAnsi="Arial"/>
                    <w:color w:val="000000"/>
                    <w:sz w:val="16"/>
                  </w:rPr>
                  <w:fldChar w:fldCharType="end"/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  <w:tc>
        <w:tcPr>
          <w:tcW w:w="850" w:type="dxa"/>
        </w:tcPr>
        <w:p w:rsidR="004A4615" w:rsidRDefault="004A4615">
          <w:pPr>
            <w:pStyle w:val="EmptyCellLayoutStyle"/>
            <w:spacing w:after="0" w:line="240" w:lineRule="auto"/>
          </w:pPr>
        </w:p>
      </w:tc>
      <w:tc>
        <w:tcPr>
          <w:tcW w:w="1417" w:type="dxa"/>
          <w:gridSpan w:val="2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73"/>
          </w:tblGrid>
          <w:tr w:rsidR="004A4615">
            <w:trPr>
              <w:trHeight w:val="205"/>
            </w:trPr>
            <w:tc>
              <w:tcPr>
                <w:tcW w:w="147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4A4615" w:rsidRDefault="0031249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6"/>
                  </w:rPr>
                  <w:t>*Obrada LC*</w:t>
                </w:r>
              </w:p>
            </w:tc>
          </w:tr>
        </w:tbl>
        <w:p w:rsidR="004A4615" w:rsidRDefault="004A4615">
          <w:pPr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4EA4" w:rsidRDefault="00C54EA4">
      <w:pPr>
        <w:spacing w:after="0" w:line="240" w:lineRule="auto"/>
      </w:pPr>
      <w:r>
        <w:separator/>
      </w:r>
    </w:p>
  </w:footnote>
  <w:footnote w:type="continuationSeparator" w:id="0">
    <w:p w:rsidR="00C54EA4" w:rsidRDefault="00C54E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A4615"/>
    <w:rsid w:val="00312495"/>
    <w:rsid w:val="004A4615"/>
    <w:rsid w:val="004F2119"/>
    <w:rsid w:val="00C54EA4"/>
    <w:rsid w:val="00DB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4C50D-9E10-4824-9820-5F71492E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6830</Words>
  <Characters>38931</Characters>
  <Application>Microsoft Office Word</Application>
  <DocSecurity>0</DocSecurity>
  <Lines>324</Lines>
  <Paragraphs>91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LCW147_IspisPlanaProracunaPozicija</vt:lpstr>
    </vt:vector>
  </TitlesOfParts>
  <Company/>
  <LinksUpToDate>false</LinksUpToDate>
  <CharactersWithSpaces>45670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LCW147_IspisPlanaProracunaPozicija</dc:title>
  <dc:creator>Windows User</dc:creator>
  <dc:description/>
  <cp:lastModifiedBy>Windows User</cp:lastModifiedBy>
  <cp:revision>2</cp:revision>
  <dcterms:created xsi:type="dcterms:W3CDTF">2025-12-30T12:54:00Z</dcterms:created>
  <dcterms:modified xsi:type="dcterms:W3CDTF">2025-12-30T12:54:00Z</dcterms:modified>
</cp:coreProperties>
</file>