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12.12.2024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14:33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2.izmjene i dopune Plana proračuna 2024.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POSEBNI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2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POZICIJA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094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7.885.923,45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-5.807.670,22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-73,65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2.078.253,23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PREDSTAVNIČKA I IZVRŠNA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169.530,00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16.452,00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185.982,00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Glava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00101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PREDSTAVNIČKA I IZVRŠNA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169.530,00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16.452,00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185.982,00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JAVNA UPRAVA - OPĆINSKO VIJEĆE I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-6.200,00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68.450,00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13,35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- načelnik (bruto)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naknade troškova zaposlenima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 i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18,18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18,18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dnevnice za službeni put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naknade za smještaj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naknade za prijevoz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Motorni benzin i dizel gorivo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-46,15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mobilne telefonske mreže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71,70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članovima Vijeća, odbora, povjerenstava i dr.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Proračunska pričuva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Proračunska pričuva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i ostali materijalni rashodi - izborni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izbori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izbori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OSTALIH AKTIVNOSTI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48.527,00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16.822,00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34,67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65.349,00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Općinske manifestacije, obljetnice, godišnjice, predstave i sl.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35.527,00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70,93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60.727,00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24.527,00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82,36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44.727,00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Elektronski mediji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promidžbe i informiranja (jumbo plakati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(voditelj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Film i izrada fotografija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218,18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- Općinsko vijeće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-48,90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manifestacije, predstave i sl.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170. godišnjica školstva u Mariji Gorici i 170. obljetnica rođenja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-8.378,00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-83,78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1.622,00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-8.378,00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-83,78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1.622,00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- 170.godiš.školstva i rođenja A.Kovačića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-8.378,00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-83,78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1.622,00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Političke stranke zastupljene u Općinskom vijeću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Političke stranke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MJESNI ODBORI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46.353,00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5.830,00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52.183,00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i investic. održ. građ.objekata po mjesnim odborima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40.483,00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46.083,00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 održ.postrojenja i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tekuć.i investic.održ.građ.objekata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investic.održ. postroj. i opreme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3.383,00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investic.održav.građ.objekata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3.383,00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Traktor i priključci - održavanje, gorivo, rad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5.870,00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Energija - gorivo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(Ugovor o djelu)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- registracija traktora i prikolice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135,29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- traktor i prikolica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Pristojbe i naknade - RTV pristojba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7.716.393,45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-5.824.122,22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-75,48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1.892.271,23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Glava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00201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7.716.393,45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-5.824.122,22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-75,48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1.892.271,23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REDOVNE DJELATNOSTI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551.643,58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106.183,34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657.826,92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136.900,00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128.200,00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prekovremeni rad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 - bolovanja na teret HZZO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(refundac. Dom zdr., Ljekarne, dr.stom.)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JUO  (refundac.Hr voda)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 i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175.028,00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240.228,00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165.958,00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65.670,00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231.628,00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naknade za smještaj na službenom putu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službenom putu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Dnevnice za službeni put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Tečajevi i stručni ispiti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-38,46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(publikacije, časopisi, glasila, knjige i slično)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investic.održav.zgrade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investici.održ.postroj. i opre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pošte i prijevoza (telefon, telefax, internet)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pošte i prijevoza (poštarina-pisma, tiskanice, email)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investic.održav.postrojenja i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Elektronski mediji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Promidžbeni materijali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Prijevoz pokojnika do sudske medicine/patologije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1.720,00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komunalne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smeća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94,34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zdravstvene i veterinarske usluge (zbrinj. napuštenih pasa)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123,30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intelek.usl.(strateš.plan.,procjene,projek.,mape,natječaji i sl)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38,24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odvjetnika i pravnog savjetovanja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Geodetsko-katastarske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računalne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ažuriranja računalnih baza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29,41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(Porezna uprava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Film i izrada fotografija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usluge, usluge kopiranja i uvezivanja i sl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nespomenute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1.362,00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- održavanje web portala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ostale imovine (zgrade u vl. općine)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29,41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prijevoznih sredstava (Chevrolet Spark i kombi Ford)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Tuzemne članarine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164,10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Sudske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Upravne i administrativne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Javnobilježničke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banaka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Zatezne kamate iz poslovnih odnosa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 (HR vode, FZOEU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15,38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-470,00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-15,51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2.560,00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(Porezna uprava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-470,00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-16,61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2.360,00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pri registraciji službenog vozila (Chevrolet Spark)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investic.održav.zgrade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administrativnih (upravnih) pristojbi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Zajam od državnog proračuna - povrat poreza i prireza u 2023. namiren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783,28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783,28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zajmova od državnog proračuna-povrat poreza na doh.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783,28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783,28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zajmova od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783,28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783,28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Kredit HPB d.d - predfinanciranje EU projekata - sanacija klizišta i prometnica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kredita od kreditnih institucija u javnom sektoru- klizišta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Kredit HBOR - predfinanciranje EU projekata - biciklistička staza i Biram novu priliku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233.090,58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29.200,06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262.290,64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kred. od kred. instituc. u javnom sektoru - Biram novu priliku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66.290,64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kredita od kreditnih institucija u javnom sektoru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102.709,36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102.709,36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223.090,58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-135.799,94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-60,87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87.290,64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kred. od kred. instituc. u javnom sektoru - biram novu priliku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kred. od kredit. instituc. u javnom sektoru - biciklistička staza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158.090,58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-70.799,94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-44,78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87.290,64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Licence - antivirusni programi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uredska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Računala i računalna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Ulaganja u računalne programe (Lokalna riznica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ZAŠTITA OD POŽARA I SPAŠAVANJE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Vatrogasnoj zajednici Općine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- VZO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sredstva za zaštitu i dezinfekciju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HGSS - Hrvatska gorska služba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HGSS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Planovi protupožarne zaštite i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procjena ugroženosti, rizika CZ i sl.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SPORTA I REKREACIJE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 sportu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sportskim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NK Mladost - potpora natjecanju u višem rangu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KULTURNO I TURISTIČKO PROMICANJE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Turistička zajednica "Doline i brigi"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TZ SSDB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CIVILNOG DRUŠTVA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38,57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PREDŠKOLSKI ODGOJ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125.269,00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40.200,40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165.469,40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Dječji vrtić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116.769,00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35.700,40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152.469,40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61.885,99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84.586,39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Dječji vrtići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61.885,99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84.586,39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 - fiskalno izravnanje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15.114,01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86,01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28.114,01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dječji vrtić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15.114,01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28.114,01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Dostupnost,održivost i priuštivost RPOO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Dječji vrtići - subvencije trgovačkim društvima izvan javnog sektora - fiskalna održiv.vrtića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 predškole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Program predškole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Prigodni programi i pokloni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81,82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Prigodni programi i pokloni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OSNOVNO, SREDNJE I VISOKO OBRAZOVANJE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78.226,00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13.310,17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91.536,17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Produženi boravak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Produženi boravak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Škola u prirodi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4.776,00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398,00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5.174,00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4.776,00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5.174,00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Škola u prirodi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4.776,00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5.174,00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Sufinaciranje cijene prijevoza učenika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cijene prijevoza (učenici i studenti)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Ostale tekuće donacije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tekuće donacije - 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"Ljeto u Mariji Gorici"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"Ljeto u Mariji Gorici"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Škola plivanja za učenike 3.r.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plivanje 3.r.OŠ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setova za likovni odgoj za prvašiće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-234,87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-27,63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615,13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-234,87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-27,63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615,13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Nabava setova za likovni odgoj za prvašiće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-234,87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-27,63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615,13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Sufinanciranje nabave dopun.nastavnih sredstava 1-8 razred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(nastavna sredstva)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Školska ekskurzija - maturalno putovanje 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-952,96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4.247,04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-952,96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4.247,04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maturalno putovanje 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-952,96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4.247,04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Sufinanciranje nabave opreme učenicima OŠ (šk.papuče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(sufin.šk.obuće)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Nagrađivanje uspješnosti učenika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(nagrade učenicima i studentima)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Prigodno darivanje srednjoškolaca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- srednjoškolci i studenti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I ZDRAVSTVO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74.500,55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35.163,79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47,20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109.664,34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- stanovanje (režije i dr.oblici pomoći)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(stanovanje)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(ogrjev, Min.rada,mirov.sustava)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- ostale potrebe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17,24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-  umirovljenici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Socijalna skrb - ostale potrebe - jednokratne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Prigodni paketi za socijalno ugrožene obitelji/samce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Ljetovanje socijalno ugroženih učenika OŠ u Selcu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naravi-Ljetovanje soc.ugrož.učenika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Oprema za novorođenčad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 za novorođenčad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troškova parkiranja na području Zaprešića darivateljima krvi OMG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(financir.parkiranja)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Opremanje internističke ambulante Doma zdravlja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3.670,55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3.670,55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3.670,55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3.670,55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unutar općeg proračuna -  internist.ambulanta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3.670,55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3.670,55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Vijeće za prevenciju kriminaliteta na područ.Općine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Vijeće za prevenciju kriminaliteta na područ. Općine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Crveni križ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28,26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Crveni križ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Dobrovoljno darivanje krvi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DDK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Financijska pomoć u obavljanju javnog prijevoza MPZ d.o.o.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(javni prijevoz)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Mjere protiv menstrualnog siromaštva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menstrualno siromaštvo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Pomoć u sanaciji štete na stambenim objektima nastale uslijed orkanskog vjetra 2023.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24.165,00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24.165,00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24.165,00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24.165,00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- pomoć u sanaciji štete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24.165,00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24.165,00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"Biram novu priliku" - EU projekt - UP.02.1.1.12.0042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30.263,79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30.263,79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30.263,79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30.263,79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"Biram novu priliku" EU projekt - odluka  povratu br.709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30.263,79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30.263,79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POTPORA POLJOPRIVREDI I JAČANJE GOSPODARSTVA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5.841,59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6.841,59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Subvencioniranje umjetnog osjemenjivanja krava plotkinja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76,92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76,92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poljoprivrednicima - U.O. krava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76,92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malom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malom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poljoprivrednicima (usjevi,nasadi,premije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Poljoprivredno zemljište - okrupnjavanje/navodnjavanje/privođ.funkciji/poveć.vrijednosti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rashodi-poljopr-zemlj. 922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 - poljopr.zemlj.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KOMUNALNE INFRASTRUKTURE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141.058,33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51.294,38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36,36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192.352,71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Potrošnja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elemenata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75,40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19.294,38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8.294,38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8.294,38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elemenata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Makadamske ceste -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26.808,33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34.808,33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održavanje-kamen (922 dopr.šume)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922 sanac.štete od prirod.nepogod.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 - kamen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Zimska služba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Zimska služba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groblja i tekuće održavanje mrtvačnica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94,12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mrtvačnica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grobne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Motorni benzin i dizel gorivo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-47,62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smeća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tekuć. i investic.održ. (naknade)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javnih površina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38,31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(prometna ogledala,ploče s nazivima,kante,klupe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prigodne dekoracije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Ukrasno bilje, cvijeće, zemlja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Deratizacija i dezinsekcija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Deratizacija i dezinsekcija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JAVNE PROMETNE I ZELENE POVRŠINE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-154.000,00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Tematski park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Tematski park (Županija)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Tematski park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Dječje igralište Marija Gorica - Oplaznik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-154.000,00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 dječje igralište MG-Oplaznik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-95.000,00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 (Središ.državni ured za demografiju)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 (MRR)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 (LAG Sava)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I SIGURNOST PROMETA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-51.343,17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-19,54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211.456,83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Evidentiranje nerazvrstanih cesta u zemljišnim knjigama i katastru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evidentiranje nerazvrst.cesta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Asfaltiranje nerazvrstanih 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194.800,00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-51.343,17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-26,36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143.456,83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-61.354,53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-47,20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68.645,47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ceste,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-61.354,53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-47,20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68.645,47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-988,64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59.011,36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ceste, MRR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-988,64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59.011,36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Sanacija prometnica Odv.Goričke, B.J.Jelačića, Đure Jelačića i Sofije Jelačić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sanac.prometnica Odv.Goričke,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PJEŠAČKA STAZA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336.500,00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Pješačka staza Trstenik -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336.500,00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pješačka staza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0400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JAVNI ŠPORTSKI I REKREACIJSKI PROSTORI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3.100.337,00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-3.039.500,00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60.837,00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SPORTUR MARGO -  SRC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projektna dokumentacija SRC KD 2. faza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SRC Kraj Donji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 - fiskalno izravnanje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projektna dokumentacija SRC KD 2. faza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SRC Kraj Donji (Hbor)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Sanjkalište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-39.500,00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Vježbalište na otvorenom - Trstenik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25.837,00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vježbalište na otvorenom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vježbalište na otvorenom (Žup.)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0500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Modernizacija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GROBLJA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372.248,94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-89,19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40.248,94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Sanac.klizišta, stabilnost nasipa i zgradnja grobnih mjesta na groblju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372.248,94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-89,19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40.248,94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nadzor, groblje MG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groblje MG (Žup.)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-324.000,00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izgradnja groblja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-324.000,00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PROSTORNO PLANIRANJE I UREĐENJE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Prostorni plan uređenja Općine Marija Gorica - IV izmjene i dopune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Umjetnička, literarna i znanstvena djela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ZAŠTITA OKOLIŠA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SECAP - akcijski plan održivog energ. razvoja i prilagodbe klimatskim promjenama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-17,70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3.703,66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SECAP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-17,70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3.703,66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subjekata unutar opće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26,54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3.796,34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-SECAP (FZOEU)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26,54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3.796,34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Poticajna naknada za smanjenje mješovitog komunal.otpada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Poticajna naknada za smanjenje mješovitog komunal.otpada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Dimnjačarske i ekološke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SUSTAVA VODOOPSKRBE I ODVODNJE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162.834,40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-35.364,13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-21,72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127.470,27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Vodoopskrba i odvodnja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112.834,40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14.635,87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127.470,27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13.134,40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-13.134,40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13.134,40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-13.134,40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razvoj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86.400,00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-86.400,00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-86.400,00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114.170,27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114.170,27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33.170,27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33.170,27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Komunalna infrastruktura Gospodarske zone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OSTALI GRAĐEVINSKI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2.083.950,00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-2.040.080,00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-97,89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43.870,00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Potpora Župi BDM od Pohoda za obnovu pročelja župne crkve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potpora Župi BDM od Pohoda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Dječji vrtić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1.990.000,00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-1.990.000,00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-383.000,00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-383.000,00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-1.600.000,00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-1.600.000,00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38.450,00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-31.520,00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-81,98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6.930,00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Kovačića,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Izrada projektne dokumentacije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Zgrada Kraj Donji, Dubravička 132 (Sutla)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Kupnja zemljišta u Kraju Donjem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Zemljište u Kraju Donjem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Kupnja zemljišta u Trsteniku, Ul.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940,00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940,00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Kupnja zemljišta u Trsteniku, Ul.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49840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OPĆINSKA KNJIŽNICA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50.044,06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8.513,00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58.557,06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OPĆINSKA KNJIŽNICA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50.044,06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8.513,00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58.557,06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Naknada za prijevoz na posao i s posla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13.084,06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19,87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15.684,06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12.668,06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15.268,06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(periodika)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Poštarina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telefaxa, interneta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promidžbe i informiranja (zakup serverskog prostora i web)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usluge - iznošenje i odvoz smeća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Računalne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(922)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468,06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468,06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Bankarske usluge - knjižnica (porezi izvor)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Bankarske usluge i usluge platnog prometa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-PK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Programi u kulturi (promocije, izdanja, umjetnici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2.660,00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3.060,00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Program Čitajmo (izvor porezi)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programi u kulturi (izvor 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Program Čitajmo (MK)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Knjige za knjižnicu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3.813,00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11.413,00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- knjižnica (izvor porezi)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1.978,00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-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1.978,00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3.035,00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7.035,00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(Ministarstvo kulture) - otkup knjiga uvrštenih na popis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3.035,00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5.035,00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(Ministarstvo kulture)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Uredska oprema 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850"/>
      <w:gridCol w:w="11055"/>
      <w:gridCol w:w="1474"/>
      <w:gridCol w:w="85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LCW147_IspisRebalansaProsireniPozicija</dc:title>
</cp:coreProperties>
</file>